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F2" w:rsidRDefault="009358F2">
      <w:pPr>
        <w:jc w:val="both"/>
        <w:rPr>
          <w:b/>
          <w:sz w:val="24"/>
        </w:rPr>
      </w:pPr>
    </w:p>
    <w:p w:rsidR="009358F2" w:rsidRPr="00CD2A22" w:rsidRDefault="009147AA">
      <w:pPr>
        <w:pStyle w:val="Nadpis9"/>
        <w:rPr>
          <w:rFonts w:ascii="Calibri" w:hAnsi="Calibri" w:cs="Calibri"/>
          <w:sz w:val="32"/>
          <w:szCs w:val="32"/>
        </w:rPr>
      </w:pPr>
      <w:r w:rsidRPr="00CD2A22">
        <w:rPr>
          <w:rFonts w:ascii="Calibri" w:hAnsi="Calibri" w:cs="Calibri"/>
          <w:sz w:val="32"/>
          <w:szCs w:val="32"/>
        </w:rPr>
        <w:t xml:space="preserve">Výroční zpráva </w:t>
      </w:r>
      <w:r w:rsidR="00CD2A22" w:rsidRPr="00CD2A22">
        <w:rPr>
          <w:rFonts w:ascii="Calibri" w:hAnsi="Calibri" w:cs="Calibri"/>
          <w:sz w:val="32"/>
          <w:szCs w:val="32"/>
        </w:rPr>
        <w:t xml:space="preserve">o poskytování informací podle zákona č. 106/199 Sb., o svobodném přístupu k informacím, ve znění </w:t>
      </w:r>
      <w:r w:rsidR="00693263">
        <w:rPr>
          <w:rFonts w:ascii="Calibri" w:hAnsi="Calibri" w:cs="Calibri"/>
          <w:sz w:val="32"/>
          <w:szCs w:val="32"/>
        </w:rPr>
        <w:t>pozdějších předpisů, za rok 202</w:t>
      </w:r>
      <w:r w:rsidR="00733784">
        <w:rPr>
          <w:rFonts w:ascii="Calibri" w:hAnsi="Calibri" w:cs="Calibri"/>
          <w:sz w:val="32"/>
          <w:szCs w:val="32"/>
        </w:rPr>
        <w:t>5</w:t>
      </w:r>
    </w:p>
    <w:p w:rsidR="009358F2" w:rsidRDefault="009358F2">
      <w:pPr>
        <w:jc w:val="center"/>
        <w:rPr>
          <w:b/>
          <w:sz w:val="24"/>
        </w:rPr>
      </w:pPr>
    </w:p>
    <w:p w:rsidR="009358F2" w:rsidRDefault="009358F2">
      <w:pPr>
        <w:jc w:val="center"/>
        <w:rPr>
          <w:b/>
          <w:sz w:val="24"/>
        </w:rPr>
      </w:pPr>
    </w:p>
    <w:p w:rsidR="009358F2" w:rsidRPr="00CD2A22" w:rsidRDefault="00CD2A22" w:rsidP="00CD2A22">
      <w:pPr>
        <w:rPr>
          <w:rFonts w:ascii="Arial" w:hAnsi="Arial" w:cs="Arial"/>
          <w:sz w:val="24"/>
        </w:rPr>
      </w:pPr>
      <w:r w:rsidRPr="00CD2A22">
        <w:rPr>
          <w:rFonts w:ascii="Arial" w:hAnsi="Arial" w:cs="Arial"/>
          <w:sz w:val="24"/>
        </w:rPr>
        <w:t>V souladu s ustanovením</w:t>
      </w:r>
      <w:r w:rsidR="009147AA" w:rsidRPr="00CD2A22">
        <w:rPr>
          <w:rFonts w:ascii="Arial" w:hAnsi="Arial" w:cs="Arial"/>
          <w:sz w:val="24"/>
        </w:rPr>
        <w:t xml:space="preserve"> §18 zákona č. 106/1999 Sb., o </w:t>
      </w:r>
      <w:r w:rsidRPr="00CD2A22">
        <w:rPr>
          <w:rFonts w:ascii="Arial" w:hAnsi="Arial" w:cs="Arial"/>
          <w:sz w:val="24"/>
        </w:rPr>
        <w:t xml:space="preserve">svobodném přístupu k informacím, podle kterého musí každý povinný subjekt předkládat o své činnosti v oblasti poskytování informací zákonem stanovené údaje, předkládá obec </w:t>
      </w:r>
      <w:proofErr w:type="spellStart"/>
      <w:r w:rsidRPr="00CD2A22">
        <w:rPr>
          <w:rFonts w:ascii="Arial" w:hAnsi="Arial" w:cs="Arial"/>
          <w:sz w:val="24"/>
        </w:rPr>
        <w:t>Panoší</w:t>
      </w:r>
      <w:proofErr w:type="spellEnd"/>
      <w:r w:rsidRPr="00CD2A22">
        <w:rPr>
          <w:rFonts w:ascii="Arial" w:hAnsi="Arial" w:cs="Arial"/>
          <w:sz w:val="24"/>
        </w:rPr>
        <w:t xml:space="preserve"> Újezd tuto „Výroční zprávu za rok 202</w:t>
      </w:r>
      <w:r w:rsidR="00733784">
        <w:rPr>
          <w:rFonts w:ascii="Arial" w:hAnsi="Arial" w:cs="Arial"/>
          <w:sz w:val="24"/>
        </w:rPr>
        <w:t>5</w:t>
      </w:r>
      <w:r w:rsidRPr="00CD2A22">
        <w:rPr>
          <w:rFonts w:ascii="Arial" w:hAnsi="Arial" w:cs="Arial"/>
          <w:sz w:val="24"/>
        </w:rPr>
        <w:t>“</w:t>
      </w:r>
    </w:p>
    <w:p w:rsidR="009358F2" w:rsidRDefault="009358F2">
      <w:pPr>
        <w:jc w:val="center"/>
        <w:rPr>
          <w:b/>
          <w:sz w:val="24"/>
        </w:rPr>
      </w:pPr>
    </w:p>
    <w:p w:rsidR="009358F2" w:rsidRDefault="009147AA" w:rsidP="005141B3">
      <w:pPr>
        <w:jc w:val="both"/>
        <w:rPr>
          <w:sz w:val="24"/>
        </w:rPr>
      </w:pPr>
      <w:r w:rsidRPr="00CD2A22">
        <w:rPr>
          <w:sz w:val="24"/>
        </w:rPr>
        <w:t>1 Počet</w:t>
      </w:r>
      <w:r w:rsidR="00CD2A22" w:rsidRPr="00CD2A22">
        <w:rPr>
          <w:sz w:val="24"/>
        </w:rPr>
        <w:t xml:space="preserve"> písemně</w:t>
      </w:r>
      <w:r w:rsidRPr="00CD2A22">
        <w:rPr>
          <w:sz w:val="24"/>
        </w:rPr>
        <w:t xml:space="preserve"> podaných žádostí o </w:t>
      </w:r>
      <w:proofErr w:type="gramStart"/>
      <w:r w:rsidRPr="00CD2A22">
        <w:rPr>
          <w:sz w:val="24"/>
        </w:rPr>
        <w:t>informace</w:t>
      </w:r>
      <w:r w:rsidR="00CD2A22">
        <w:rPr>
          <w:sz w:val="24"/>
        </w:rPr>
        <w:t xml:space="preserve">  </w:t>
      </w:r>
      <w:r w:rsidR="00733784">
        <w:rPr>
          <w:sz w:val="24"/>
        </w:rPr>
        <w:t>0</w:t>
      </w:r>
      <w:proofErr w:type="gramEnd"/>
    </w:p>
    <w:p w:rsidR="00CD2A22" w:rsidRPr="00CD2A22" w:rsidRDefault="005141B3" w:rsidP="005141B3">
      <w:pPr>
        <w:jc w:val="both"/>
        <w:rPr>
          <w:sz w:val="24"/>
        </w:rPr>
      </w:pPr>
      <w:r>
        <w:rPr>
          <w:sz w:val="24"/>
        </w:rPr>
        <w:t xml:space="preserve">   Po</w:t>
      </w:r>
      <w:r w:rsidR="00CD2A22">
        <w:rPr>
          <w:sz w:val="24"/>
        </w:rPr>
        <w:t>čet vydaných rozhodnutí o odmítnutí žádosti 0</w:t>
      </w:r>
    </w:p>
    <w:p w:rsidR="009358F2" w:rsidRPr="00CD2A22" w:rsidRDefault="009147AA" w:rsidP="005141B3">
      <w:pPr>
        <w:ind w:left="284" w:hanging="284"/>
        <w:jc w:val="both"/>
        <w:rPr>
          <w:sz w:val="24"/>
        </w:rPr>
      </w:pPr>
      <w:proofErr w:type="gramStart"/>
      <w:r w:rsidRPr="00CD2A22">
        <w:rPr>
          <w:sz w:val="24"/>
        </w:rPr>
        <w:t>2.Počet</w:t>
      </w:r>
      <w:proofErr w:type="gramEnd"/>
      <w:r w:rsidRPr="00CD2A22">
        <w:rPr>
          <w:sz w:val="24"/>
        </w:rPr>
        <w:t xml:space="preserve"> podaných odvolání proti rozhodnutí</w:t>
      </w:r>
      <w:r w:rsidR="00CD2A22">
        <w:rPr>
          <w:sz w:val="24"/>
        </w:rPr>
        <w:t xml:space="preserve"> o odmítnutí žádosti  0</w:t>
      </w:r>
    </w:p>
    <w:p w:rsidR="009358F2" w:rsidRDefault="009147AA" w:rsidP="005141B3">
      <w:pPr>
        <w:tabs>
          <w:tab w:val="left" w:pos="5308"/>
        </w:tabs>
        <w:ind w:left="284" w:hanging="284"/>
        <w:jc w:val="both"/>
        <w:rPr>
          <w:sz w:val="24"/>
        </w:rPr>
      </w:pPr>
      <w:proofErr w:type="gramStart"/>
      <w:r w:rsidRPr="00CD2A22">
        <w:rPr>
          <w:sz w:val="24"/>
        </w:rPr>
        <w:t>3.Opis</w:t>
      </w:r>
      <w:proofErr w:type="gramEnd"/>
      <w:r w:rsidRPr="00CD2A22">
        <w:rPr>
          <w:sz w:val="24"/>
        </w:rPr>
        <w:t xml:space="preserve"> podstatných částí každého rozsudku soudu</w:t>
      </w:r>
      <w:r w:rsidR="00CD2A22">
        <w:rPr>
          <w:sz w:val="24"/>
        </w:rPr>
        <w:t>, ve věci přezkoumání zákonnosti rozhodnutí o odmítnutí žádosti o poskytnutí informace   0</w:t>
      </w:r>
    </w:p>
    <w:p w:rsidR="00CD2A22" w:rsidRPr="00CD2A22" w:rsidRDefault="00CD2A22" w:rsidP="005141B3">
      <w:pPr>
        <w:tabs>
          <w:tab w:val="left" w:pos="5308"/>
        </w:tabs>
        <w:ind w:left="284" w:hanging="284"/>
        <w:jc w:val="both"/>
        <w:rPr>
          <w:sz w:val="24"/>
        </w:rPr>
      </w:pPr>
      <w:r>
        <w:rPr>
          <w:sz w:val="24"/>
        </w:rPr>
        <w:t xml:space="preserve">     Přehled všech výdajů vynaložených v souvislosti se soudními řízením o právech a povinnostech podle tohoto zákona včetně nákladů na své vlastní zaměstnance a náklady na právní </w:t>
      </w:r>
      <w:proofErr w:type="gramStart"/>
      <w:r>
        <w:rPr>
          <w:sz w:val="24"/>
        </w:rPr>
        <w:t>zastoupení    0</w:t>
      </w:r>
      <w:proofErr w:type="gramEnd"/>
    </w:p>
    <w:p w:rsidR="009358F2" w:rsidRPr="00CD2A22" w:rsidRDefault="009147AA" w:rsidP="005141B3">
      <w:pPr>
        <w:pStyle w:val="Zkladntextodsazen2"/>
        <w:rPr>
          <w:b w:val="0"/>
          <w:sz w:val="24"/>
        </w:rPr>
      </w:pPr>
      <w:r w:rsidRPr="00CD2A22">
        <w:rPr>
          <w:b w:val="0"/>
          <w:sz w:val="24"/>
        </w:rPr>
        <w:t xml:space="preserve">4. </w:t>
      </w:r>
      <w:r w:rsidR="00CD2A22">
        <w:rPr>
          <w:b w:val="0"/>
          <w:sz w:val="24"/>
        </w:rPr>
        <w:t xml:space="preserve">Výčet poskytnutých výhradních licencí a odůvodnění nezbytnosti poskytnutí výhradní </w:t>
      </w:r>
      <w:proofErr w:type="gramStart"/>
      <w:r w:rsidR="00CD2A22">
        <w:rPr>
          <w:b w:val="0"/>
          <w:sz w:val="24"/>
        </w:rPr>
        <w:t>licence    0</w:t>
      </w:r>
      <w:proofErr w:type="gramEnd"/>
    </w:p>
    <w:p w:rsidR="009358F2" w:rsidRDefault="009147AA" w:rsidP="005141B3">
      <w:pPr>
        <w:pStyle w:val="Zkladntextodsazen2"/>
        <w:rPr>
          <w:b w:val="0"/>
          <w:sz w:val="24"/>
        </w:rPr>
      </w:pPr>
      <w:r w:rsidRPr="00CD2A22">
        <w:rPr>
          <w:b w:val="0"/>
          <w:sz w:val="24"/>
        </w:rPr>
        <w:t xml:space="preserve">5. </w:t>
      </w:r>
      <w:r w:rsidR="00CD2A22">
        <w:rPr>
          <w:b w:val="0"/>
          <w:sz w:val="24"/>
        </w:rPr>
        <w:t xml:space="preserve">Počet stížností podaných dle § 16y zákona, včetně důvodů jejich podání a stručný popis způsobu jejich </w:t>
      </w:r>
      <w:proofErr w:type="gramStart"/>
      <w:r w:rsidR="00CD2A22">
        <w:rPr>
          <w:b w:val="0"/>
          <w:sz w:val="24"/>
        </w:rPr>
        <w:t>vyřízení    0</w:t>
      </w:r>
      <w:proofErr w:type="gramEnd"/>
    </w:p>
    <w:p w:rsidR="00CD2A22" w:rsidRPr="00CD2A22" w:rsidRDefault="00CD2A22" w:rsidP="005141B3">
      <w:pPr>
        <w:pStyle w:val="Zkladntextodsazen2"/>
        <w:rPr>
          <w:b w:val="0"/>
          <w:sz w:val="24"/>
        </w:rPr>
      </w:pPr>
      <w:r>
        <w:rPr>
          <w:b w:val="0"/>
          <w:sz w:val="24"/>
        </w:rPr>
        <w:t xml:space="preserve">6. Další informace vztahující se k uplatňování </w:t>
      </w:r>
      <w:proofErr w:type="gramStart"/>
      <w:r>
        <w:rPr>
          <w:b w:val="0"/>
          <w:sz w:val="24"/>
        </w:rPr>
        <w:t>zákona    0</w:t>
      </w:r>
      <w:proofErr w:type="gramEnd"/>
    </w:p>
    <w:p w:rsidR="009358F2" w:rsidRPr="00CD2A22" w:rsidRDefault="009358F2" w:rsidP="005141B3">
      <w:pPr>
        <w:spacing w:after="240"/>
        <w:jc w:val="both"/>
        <w:rPr>
          <w:sz w:val="24"/>
        </w:rPr>
      </w:pPr>
    </w:p>
    <w:p w:rsidR="009358F2" w:rsidRDefault="005141B3">
      <w:pPr>
        <w:jc w:val="both"/>
        <w:rPr>
          <w:sz w:val="24"/>
        </w:rPr>
      </w:pPr>
      <w:r>
        <w:rPr>
          <w:sz w:val="24"/>
        </w:rPr>
        <w:t>Dle § 17 zákona mohou povinné subjekty v souvislosti s poskytováním informací požadovat finanční úhradu, a to do výše, která nesmí přesáhnout náklady s vyřízením žádosti spojenými.</w:t>
      </w:r>
    </w:p>
    <w:p w:rsidR="005141B3" w:rsidRDefault="005141B3">
      <w:pPr>
        <w:jc w:val="both"/>
        <w:rPr>
          <w:sz w:val="24"/>
        </w:rPr>
      </w:pPr>
      <w:r>
        <w:rPr>
          <w:sz w:val="24"/>
        </w:rPr>
        <w:t xml:space="preserve">Povinné subjekty jsou v souvislosti s poskytováním informací oprávněny žádat úhradu ve výši, která nesmí přesáhnout náklady spojené s pořízením kopií, opatřením technických dat a s odesláním informací žadateli. Povinný subjekt může vyžádat i úhradu za mimořádně rozsáhlé vyhledávání informací. </w:t>
      </w:r>
    </w:p>
    <w:p w:rsidR="005141B3" w:rsidRDefault="005141B3">
      <w:pPr>
        <w:jc w:val="both"/>
        <w:rPr>
          <w:sz w:val="24"/>
        </w:rPr>
      </w:pPr>
      <w:r>
        <w:rPr>
          <w:sz w:val="24"/>
        </w:rPr>
        <w:t>Výše úhrady za poskytování informací za písemně podané žádosti činí. 0 Kč</w:t>
      </w:r>
    </w:p>
    <w:p w:rsidR="005141B3" w:rsidRDefault="005141B3">
      <w:pPr>
        <w:jc w:val="both"/>
        <w:rPr>
          <w:sz w:val="24"/>
        </w:rPr>
      </w:pPr>
    </w:p>
    <w:p w:rsidR="005141B3" w:rsidRDefault="005141B3">
      <w:pPr>
        <w:jc w:val="both"/>
        <w:rPr>
          <w:sz w:val="24"/>
        </w:rPr>
      </w:pPr>
      <w:r>
        <w:rPr>
          <w:sz w:val="24"/>
        </w:rPr>
        <w:t xml:space="preserve">Pokud jsou podané ústní nebo telefonické žádosti o poskytnutí informace vyřízeny bezprostředně s žadatelem ústní formou, </w:t>
      </w:r>
      <w:proofErr w:type="spellStart"/>
      <w:r>
        <w:rPr>
          <w:sz w:val="24"/>
        </w:rPr>
        <w:t>nejosu</w:t>
      </w:r>
      <w:proofErr w:type="spellEnd"/>
      <w:r>
        <w:rPr>
          <w:sz w:val="24"/>
        </w:rPr>
        <w:t xml:space="preserve"> evidovány a není uplatňován žádný poplatek.</w:t>
      </w:r>
    </w:p>
    <w:p w:rsidR="005141B3" w:rsidRDefault="005141B3">
      <w:pPr>
        <w:jc w:val="both"/>
        <w:rPr>
          <w:sz w:val="24"/>
        </w:rPr>
      </w:pPr>
      <w:r>
        <w:rPr>
          <w:sz w:val="24"/>
        </w:rPr>
        <w:t>Počet těchto žádostí není dle ustanovení § 13 odst. 3 zákona č. 106/1999 Sb. v platném znění součástí výroční zprávy o poskytnutí informací.</w:t>
      </w:r>
    </w:p>
    <w:p w:rsidR="005141B3" w:rsidRDefault="005141B3">
      <w:pPr>
        <w:jc w:val="both"/>
        <w:rPr>
          <w:sz w:val="24"/>
        </w:rPr>
      </w:pPr>
    </w:p>
    <w:p w:rsidR="005141B3" w:rsidRDefault="005141B3">
      <w:pPr>
        <w:jc w:val="both"/>
        <w:rPr>
          <w:sz w:val="24"/>
        </w:rPr>
      </w:pPr>
      <w:r>
        <w:rPr>
          <w:sz w:val="24"/>
        </w:rPr>
        <w:t>Informace jsou občanům sdělovány na zasedáních zastupitelstva obce, prostřednictvím kamenné a elektronické úřední desky, na webových stránkách obce, ve zpravodaji, hlášením místního rozhlasu a jinými způsoby.</w:t>
      </w:r>
    </w:p>
    <w:p w:rsidR="005141B3" w:rsidRDefault="005141B3">
      <w:pPr>
        <w:jc w:val="both"/>
        <w:rPr>
          <w:sz w:val="24"/>
        </w:rPr>
      </w:pPr>
    </w:p>
    <w:p w:rsidR="00E348A7" w:rsidRPr="00CD2A22" w:rsidRDefault="00E348A7">
      <w:pPr>
        <w:jc w:val="both"/>
        <w:rPr>
          <w:sz w:val="24"/>
        </w:rPr>
      </w:pPr>
    </w:p>
    <w:p w:rsidR="009358F2" w:rsidRDefault="009147AA">
      <w:pPr>
        <w:jc w:val="both"/>
        <w:rPr>
          <w:sz w:val="24"/>
        </w:rPr>
      </w:pPr>
      <w:r w:rsidRPr="00CD2A22">
        <w:rPr>
          <w:sz w:val="24"/>
        </w:rPr>
        <w:t>V </w:t>
      </w:r>
      <w:proofErr w:type="spellStart"/>
      <w:r w:rsidRPr="00CD2A22">
        <w:rPr>
          <w:sz w:val="24"/>
        </w:rPr>
        <w:t>Panoším</w:t>
      </w:r>
      <w:proofErr w:type="spellEnd"/>
      <w:r w:rsidRPr="00CD2A22">
        <w:rPr>
          <w:sz w:val="24"/>
        </w:rPr>
        <w:t xml:space="preserve"> Újezd</w:t>
      </w:r>
      <w:r w:rsidR="008C764A">
        <w:rPr>
          <w:sz w:val="24"/>
        </w:rPr>
        <w:t>ě</w:t>
      </w:r>
      <w:r w:rsidRPr="00CD2A22">
        <w:rPr>
          <w:sz w:val="24"/>
        </w:rPr>
        <w:t xml:space="preserve"> dne </w:t>
      </w:r>
      <w:proofErr w:type="gramStart"/>
      <w:r w:rsidR="00733784">
        <w:rPr>
          <w:sz w:val="24"/>
        </w:rPr>
        <w:t>27</w:t>
      </w:r>
      <w:r w:rsidR="00C42D11">
        <w:rPr>
          <w:sz w:val="24"/>
        </w:rPr>
        <w:t>.2.202</w:t>
      </w:r>
      <w:r w:rsidR="00733784">
        <w:rPr>
          <w:sz w:val="24"/>
        </w:rPr>
        <w:t>6</w:t>
      </w:r>
      <w:proofErr w:type="gramEnd"/>
    </w:p>
    <w:p w:rsidR="00733784" w:rsidRPr="00CD2A22" w:rsidRDefault="00733784">
      <w:pPr>
        <w:jc w:val="both"/>
        <w:rPr>
          <w:sz w:val="24"/>
        </w:rPr>
      </w:pPr>
    </w:p>
    <w:p w:rsidR="009358F2" w:rsidRPr="00CD2A22" w:rsidRDefault="009358F2">
      <w:pPr>
        <w:jc w:val="both"/>
        <w:rPr>
          <w:sz w:val="24"/>
        </w:rPr>
      </w:pPr>
    </w:p>
    <w:p w:rsidR="009358F2" w:rsidRDefault="009358F2">
      <w:pPr>
        <w:jc w:val="both"/>
        <w:rPr>
          <w:sz w:val="24"/>
        </w:rPr>
      </w:pPr>
    </w:p>
    <w:p w:rsidR="009358F2" w:rsidRDefault="009358F2">
      <w:pPr>
        <w:jc w:val="both"/>
        <w:rPr>
          <w:sz w:val="24"/>
        </w:rPr>
      </w:pPr>
    </w:p>
    <w:p w:rsidR="009358F2" w:rsidRDefault="009147AA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9143B">
        <w:rPr>
          <w:sz w:val="24"/>
        </w:rPr>
        <w:t xml:space="preserve">  Věra </w:t>
      </w:r>
      <w:proofErr w:type="spellStart"/>
      <w:r w:rsidR="0049143B">
        <w:rPr>
          <w:sz w:val="24"/>
        </w:rPr>
        <w:t>Miksová</w:t>
      </w:r>
      <w:proofErr w:type="spellEnd"/>
    </w:p>
    <w:p w:rsidR="009358F2" w:rsidRDefault="0049143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="009147AA">
        <w:rPr>
          <w:sz w:val="24"/>
        </w:rPr>
        <w:t>starost</w:t>
      </w:r>
      <w:r>
        <w:rPr>
          <w:sz w:val="24"/>
        </w:rPr>
        <w:t>k</w:t>
      </w:r>
      <w:r w:rsidR="009147AA">
        <w:rPr>
          <w:sz w:val="24"/>
        </w:rPr>
        <w:t>a obce</w:t>
      </w:r>
    </w:p>
    <w:sectPr w:rsidR="009358F2" w:rsidSect="009358F2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C2A" w:rsidRDefault="00435C2A">
      <w:r>
        <w:separator/>
      </w:r>
    </w:p>
  </w:endnote>
  <w:endnote w:type="continuationSeparator" w:id="0">
    <w:p w:rsidR="00435C2A" w:rsidRDefault="00435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F2" w:rsidRDefault="009358F2">
    <w:pPr>
      <w:pStyle w:val="Zpat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C2A" w:rsidRDefault="00435C2A">
      <w:r>
        <w:separator/>
      </w:r>
    </w:p>
  </w:footnote>
  <w:footnote w:type="continuationSeparator" w:id="0">
    <w:p w:rsidR="00435C2A" w:rsidRDefault="00435C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17DA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DA6CA2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2035834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78F24B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E7C68C8"/>
    <w:multiLevelType w:val="singleLevel"/>
    <w:tmpl w:val="303CB5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5D71D97"/>
    <w:multiLevelType w:val="singleLevel"/>
    <w:tmpl w:val="DFD470B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52512623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CA916E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67F2FC8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7AA"/>
    <w:rsid w:val="00040025"/>
    <w:rsid w:val="000A50F6"/>
    <w:rsid w:val="000B6BC8"/>
    <w:rsid w:val="001754C5"/>
    <w:rsid w:val="001D1256"/>
    <w:rsid w:val="001E2D6A"/>
    <w:rsid w:val="00220699"/>
    <w:rsid w:val="00257752"/>
    <w:rsid w:val="00312E16"/>
    <w:rsid w:val="003343D5"/>
    <w:rsid w:val="00337BC5"/>
    <w:rsid w:val="0036197D"/>
    <w:rsid w:val="003B4EF6"/>
    <w:rsid w:val="003C578F"/>
    <w:rsid w:val="003D54D0"/>
    <w:rsid w:val="00403312"/>
    <w:rsid w:val="00435C2A"/>
    <w:rsid w:val="0049143B"/>
    <w:rsid w:val="00495240"/>
    <w:rsid w:val="004D01D1"/>
    <w:rsid w:val="004E52CF"/>
    <w:rsid w:val="005014E2"/>
    <w:rsid w:val="005141B3"/>
    <w:rsid w:val="0051434A"/>
    <w:rsid w:val="00514D7B"/>
    <w:rsid w:val="00522616"/>
    <w:rsid w:val="0052295C"/>
    <w:rsid w:val="00576328"/>
    <w:rsid w:val="005C70F7"/>
    <w:rsid w:val="00631469"/>
    <w:rsid w:val="00693263"/>
    <w:rsid w:val="00696838"/>
    <w:rsid w:val="006A19CC"/>
    <w:rsid w:val="006D024B"/>
    <w:rsid w:val="006D6F27"/>
    <w:rsid w:val="00733784"/>
    <w:rsid w:val="007B0E6A"/>
    <w:rsid w:val="007D09B6"/>
    <w:rsid w:val="007D35D3"/>
    <w:rsid w:val="00801CCF"/>
    <w:rsid w:val="00804259"/>
    <w:rsid w:val="00807E00"/>
    <w:rsid w:val="00850571"/>
    <w:rsid w:val="008C764A"/>
    <w:rsid w:val="009147AA"/>
    <w:rsid w:val="00915CE5"/>
    <w:rsid w:val="009358F2"/>
    <w:rsid w:val="00953954"/>
    <w:rsid w:val="009F13CB"/>
    <w:rsid w:val="00A702AF"/>
    <w:rsid w:val="00A81454"/>
    <w:rsid w:val="00A87E55"/>
    <w:rsid w:val="00A928EF"/>
    <w:rsid w:val="00AB10D2"/>
    <w:rsid w:val="00AB2087"/>
    <w:rsid w:val="00B71D12"/>
    <w:rsid w:val="00B80FC4"/>
    <w:rsid w:val="00BC1838"/>
    <w:rsid w:val="00BD2E2E"/>
    <w:rsid w:val="00BE0D6B"/>
    <w:rsid w:val="00C02BA7"/>
    <w:rsid w:val="00C269BD"/>
    <w:rsid w:val="00C42D11"/>
    <w:rsid w:val="00C57C8B"/>
    <w:rsid w:val="00CD2A22"/>
    <w:rsid w:val="00D57442"/>
    <w:rsid w:val="00D73762"/>
    <w:rsid w:val="00D80BC1"/>
    <w:rsid w:val="00D93588"/>
    <w:rsid w:val="00D968B4"/>
    <w:rsid w:val="00DA5FF9"/>
    <w:rsid w:val="00DE5E9E"/>
    <w:rsid w:val="00E348A7"/>
    <w:rsid w:val="00E45B25"/>
    <w:rsid w:val="00E754CC"/>
    <w:rsid w:val="00E84A6A"/>
    <w:rsid w:val="00ED2AFA"/>
    <w:rsid w:val="00F06711"/>
    <w:rsid w:val="00FA0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358F2"/>
  </w:style>
  <w:style w:type="paragraph" w:styleId="Nadpis1">
    <w:name w:val="heading 1"/>
    <w:basedOn w:val="Normln"/>
    <w:next w:val="Normln"/>
    <w:qFormat/>
    <w:rsid w:val="009358F2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9358F2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9358F2"/>
    <w:pPr>
      <w:keepNext/>
      <w:jc w:val="both"/>
      <w:outlineLvl w:val="2"/>
    </w:pPr>
    <w:rPr>
      <w:b/>
      <w:sz w:val="28"/>
      <w:u w:val="single"/>
    </w:rPr>
  </w:style>
  <w:style w:type="paragraph" w:styleId="Nadpis4">
    <w:name w:val="heading 4"/>
    <w:basedOn w:val="Normln"/>
    <w:next w:val="Normln"/>
    <w:qFormat/>
    <w:rsid w:val="009358F2"/>
    <w:pPr>
      <w:keepNext/>
      <w:jc w:val="center"/>
      <w:outlineLvl w:val="3"/>
    </w:pPr>
    <w:rPr>
      <w:rFonts w:ascii="Arial" w:hAnsi="Arial"/>
      <w:b/>
      <w:sz w:val="24"/>
      <w:u w:val="single"/>
    </w:rPr>
  </w:style>
  <w:style w:type="paragraph" w:styleId="Nadpis5">
    <w:name w:val="heading 5"/>
    <w:basedOn w:val="Normln"/>
    <w:next w:val="Normln"/>
    <w:qFormat/>
    <w:rsid w:val="009358F2"/>
    <w:pPr>
      <w:keepNext/>
      <w:jc w:val="both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9358F2"/>
    <w:pPr>
      <w:keepNext/>
      <w:jc w:val="center"/>
      <w:outlineLvl w:val="5"/>
    </w:pPr>
    <w:rPr>
      <w:b/>
      <w:sz w:val="32"/>
    </w:rPr>
  </w:style>
  <w:style w:type="paragraph" w:styleId="Nadpis7">
    <w:name w:val="heading 7"/>
    <w:basedOn w:val="Normln"/>
    <w:next w:val="Normln"/>
    <w:qFormat/>
    <w:rsid w:val="009358F2"/>
    <w:pPr>
      <w:keepNext/>
      <w:jc w:val="both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9358F2"/>
    <w:pPr>
      <w:keepNext/>
      <w:jc w:val="center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9358F2"/>
    <w:pPr>
      <w:keepNext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9358F2"/>
    <w:pPr>
      <w:jc w:val="center"/>
    </w:pPr>
    <w:rPr>
      <w:b/>
      <w:sz w:val="32"/>
    </w:rPr>
  </w:style>
  <w:style w:type="paragraph" w:styleId="Zkladntext">
    <w:name w:val="Body Text"/>
    <w:basedOn w:val="Normln"/>
    <w:semiHidden/>
    <w:rsid w:val="009358F2"/>
    <w:pPr>
      <w:keepNext/>
      <w:jc w:val="both"/>
      <w:outlineLvl w:val="4"/>
    </w:pPr>
    <w:rPr>
      <w:sz w:val="24"/>
    </w:rPr>
  </w:style>
  <w:style w:type="paragraph" w:styleId="Zkladntext2">
    <w:name w:val="Body Text 2"/>
    <w:basedOn w:val="Normln"/>
    <w:semiHidden/>
    <w:rsid w:val="009358F2"/>
    <w:pPr>
      <w:jc w:val="both"/>
    </w:pPr>
    <w:rPr>
      <w:b/>
      <w:sz w:val="24"/>
    </w:rPr>
  </w:style>
  <w:style w:type="paragraph" w:styleId="Zkladntext3">
    <w:name w:val="Body Text 3"/>
    <w:basedOn w:val="Normln"/>
    <w:semiHidden/>
    <w:rsid w:val="009358F2"/>
    <w:pPr>
      <w:jc w:val="both"/>
    </w:pPr>
    <w:rPr>
      <w:b/>
      <w:sz w:val="24"/>
      <w:u w:val="single"/>
    </w:rPr>
  </w:style>
  <w:style w:type="paragraph" w:styleId="Zhlav">
    <w:name w:val="header"/>
    <w:basedOn w:val="Normln"/>
    <w:semiHidden/>
    <w:rsid w:val="009358F2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9358F2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rsid w:val="009358F2"/>
    <w:pPr>
      <w:ind w:left="284" w:hanging="284"/>
      <w:jc w:val="both"/>
    </w:pPr>
    <w:rPr>
      <w:sz w:val="28"/>
    </w:rPr>
  </w:style>
  <w:style w:type="paragraph" w:styleId="Zkladntextodsazen2">
    <w:name w:val="Body Text Indent 2"/>
    <w:basedOn w:val="Normln"/>
    <w:semiHidden/>
    <w:rsid w:val="009358F2"/>
    <w:pPr>
      <w:ind w:left="284" w:hanging="284"/>
      <w:jc w:val="both"/>
    </w:pPr>
    <w:rPr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47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4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Obec Panoší Újezd</vt:lpstr>
      <vt:lpstr>Obec Panoší Újezd</vt:lpstr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Panoší Újezd</dc:title>
  <dc:creator>OÚ</dc:creator>
  <cp:lastModifiedBy>Obecní úřad Panoší Újezd</cp:lastModifiedBy>
  <cp:revision>4</cp:revision>
  <cp:lastPrinted>2017-03-27T16:10:00Z</cp:lastPrinted>
  <dcterms:created xsi:type="dcterms:W3CDTF">2026-07-13T16:18:00Z</dcterms:created>
  <dcterms:modified xsi:type="dcterms:W3CDTF">2026-07-13T16:20:00Z</dcterms:modified>
</cp:coreProperties>
</file>